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73490" w:rsidR="00342825" w:rsidP="009A630E" w:rsidRDefault="00342825" w14:paraId="0EF0DD55" w14:textId="77777777">
      <w:pPr>
        <w:spacing w:before="100" w:beforeAutospacing="1" w:after="100" w:afterAutospacing="1"/>
        <w:rPr>
          <w:rFonts w:ascii="Proxima Nova Rg" w:hAnsi="Proxima Nova Rg" w:eastAsia="Times New Roman" w:cs="Times New Roman"/>
          <w:lang w:eastAsia="en-GB"/>
        </w:rPr>
      </w:pPr>
    </w:p>
    <w:p w:rsidRPr="00C73490" w:rsidR="00342825" w:rsidP="001B3A66" w:rsidRDefault="002366C0" w14:paraId="2A95115D" w14:textId="04C65EFD">
      <w:pPr>
        <w:rPr>
          <w:rFonts w:ascii="Proxima Nova Rg" w:hAnsi="Proxima Nova Rg" w:eastAsia="Times New Roman" w:cs="Times New Roman"/>
          <w:b w:val="1"/>
          <w:bCs w:val="1"/>
          <w:lang w:eastAsia="en-GB"/>
        </w:rPr>
      </w:pPr>
      <w:r w:rsidRPr="47CB705A" w:rsidR="002366C0">
        <w:rPr>
          <w:rFonts w:ascii="Proxima Nova Rg" w:hAnsi="Proxima Nova Rg" w:eastAsia="Times New Roman" w:cs="Times New Roman"/>
          <w:lang w:eastAsia="en-GB"/>
        </w:rPr>
        <w:t>Anas Sarwar MSP</w:t>
      </w:r>
      <w:r>
        <w:tab/>
      </w:r>
      <w:r>
        <w:tab/>
      </w:r>
      <w:r>
        <w:tab/>
      </w:r>
      <w:r>
        <w:tab/>
      </w:r>
      <w:r>
        <w:tab/>
      </w:r>
      <w:r>
        <w:tab/>
      </w:r>
      <w:r w:rsidRPr="47CB705A" w:rsidR="4B28C3E6">
        <w:rPr>
          <w:rFonts w:ascii="Proxima Nova Rg" w:hAnsi="Proxima Nova Rg" w:eastAsia="Times New Roman" w:cs="Times New Roman"/>
          <w:b w:val="1"/>
          <w:bCs w:val="1"/>
          <w:lang w:eastAsia="en-GB"/>
        </w:rPr>
        <w:t xml:space="preserve">           </w:t>
      </w:r>
      <w:r w:rsidRPr="47CB705A" w:rsidR="00737A1E">
        <w:rPr>
          <w:rFonts w:ascii="Proxima Nova Rg" w:hAnsi="Proxima Nova Rg" w:eastAsia="Times New Roman" w:cs="Times New Roman"/>
          <w:b w:val="1"/>
          <w:bCs w:val="1"/>
          <w:lang w:eastAsia="en-GB"/>
        </w:rPr>
        <w:t xml:space="preserve">  </w:t>
      </w:r>
      <w:r w:rsidRPr="47CB705A" w:rsidR="001B3A66">
        <w:rPr>
          <w:rFonts w:ascii="Proxima Nova Rg" w:hAnsi="Proxima Nova Rg" w:eastAsia="Times New Roman" w:cs="Times New Roman"/>
          <w:b w:val="1"/>
          <w:bCs w:val="1"/>
          <w:lang w:eastAsia="en-GB"/>
        </w:rPr>
        <w:t>Dr Donald</w:t>
      </w:r>
      <w:r w:rsidRPr="47CB705A" w:rsidR="39273D2E">
        <w:rPr>
          <w:rFonts w:ascii="Proxima Nova Rg" w:hAnsi="Proxima Nova Rg" w:eastAsia="Times New Roman" w:cs="Times New Roman"/>
          <w:b w:val="1"/>
          <w:bCs w:val="1"/>
          <w:lang w:eastAsia="en-GB"/>
        </w:rPr>
        <w:t xml:space="preserve"> </w:t>
      </w:r>
      <w:r w:rsidRPr="47CB705A" w:rsidR="001B3A66">
        <w:rPr>
          <w:rFonts w:ascii="Proxima Nova Rg" w:hAnsi="Proxima Nova Rg" w:eastAsia="Times New Roman" w:cs="Times New Roman"/>
          <w:b w:val="1"/>
          <w:bCs w:val="1"/>
          <w:lang w:eastAsia="en-GB"/>
        </w:rPr>
        <w:t>Macaskill</w:t>
      </w:r>
    </w:p>
    <w:p w:rsidRPr="00C73490" w:rsidR="002366C0" w:rsidP="001B3A66" w:rsidRDefault="002366C0" w14:paraId="032244A2" w14:textId="52DC406A">
      <w:pPr>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Convenor: Public Audit and Post-legislative </w:t>
      </w:r>
      <w:r w:rsidRPr="00C73490" w:rsidR="001B3A66">
        <w:rPr>
          <w:rFonts w:ascii="Proxima Nova Rg" w:hAnsi="Proxima Nova Rg" w:eastAsia="Times New Roman" w:cs="Times New Roman"/>
          <w:lang w:eastAsia="en-GB"/>
        </w:rPr>
        <w:tab/>
      </w:r>
      <w:r w:rsidRPr="00C73490" w:rsidR="001B3A66">
        <w:rPr>
          <w:rFonts w:ascii="Proxima Nova Rg" w:hAnsi="Proxima Nova Rg" w:eastAsia="Times New Roman" w:cs="Times New Roman"/>
          <w:lang w:eastAsia="en-GB"/>
        </w:rPr>
        <w:tab/>
      </w:r>
      <w:r w:rsidRPr="00C73490" w:rsidR="001B3A66">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 xml:space="preserve">   </w:t>
      </w:r>
      <w:r w:rsidRPr="00C73490" w:rsidR="00737A1E">
        <w:rPr>
          <w:rFonts w:ascii="Proxima Nova Rg" w:hAnsi="Proxima Nova Rg" w:eastAsia="Times New Roman" w:cs="Times New Roman"/>
          <w:b/>
          <w:bCs/>
          <w:lang w:eastAsia="en-GB"/>
        </w:rPr>
        <w:t>Scottish Care</w:t>
      </w:r>
      <w:r w:rsidRPr="00C73490" w:rsidR="00737A1E">
        <w:rPr>
          <w:rFonts w:ascii="Proxima Nova Rg" w:hAnsi="Proxima Nova Rg" w:eastAsia="Times New Roman" w:cs="Times New Roman"/>
          <w:lang w:eastAsia="en-GB"/>
        </w:rPr>
        <w:t xml:space="preserve"> </w:t>
      </w:r>
      <w:r w:rsidRPr="00C73490">
        <w:rPr>
          <w:rFonts w:ascii="Proxima Nova Rg" w:hAnsi="Proxima Nova Rg" w:eastAsia="Times New Roman" w:cs="Times New Roman"/>
          <w:lang w:eastAsia="en-GB"/>
        </w:rPr>
        <w:t>Scrutiny Committee</w:t>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 xml:space="preserve">  </w:t>
      </w:r>
      <w:r w:rsidRPr="00C73490" w:rsidR="003D6F2E">
        <w:rPr>
          <w:rFonts w:ascii="Proxima Nova Rg" w:hAnsi="Proxima Nova Rg" w:eastAsia="Times New Roman" w:cs="Times New Roman"/>
          <w:lang w:eastAsia="en-GB"/>
        </w:rPr>
        <w:t xml:space="preserve"> </w:t>
      </w:r>
      <w:r w:rsidRPr="00C73490" w:rsidR="00737A1E">
        <w:rPr>
          <w:rFonts w:ascii="Proxima Nova Rg" w:hAnsi="Proxima Nova Rg" w:eastAsia="Times New Roman" w:cs="Times New Roman"/>
          <w:lang w:eastAsia="en-GB"/>
        </w:rPr>
        <w:t xml:space="preserve">    25 Barns St</w:t>
      </w:r>
    </w:p>
    <w:p w:rsidRPr="00C73490" w:rsidR="00342825" w:rsidP="00737A1E" w:rsidRDefault="001B3A66" w14:paraId="156D766B" w14:textId="1D106914">
      <w:pPr>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The Scottish Parliament</w:t>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ab/>
      </w:r>
      <w:r w:rsidRPr="00C73490" w:rsidR="00737A1E">
        <w:rPr>
          <w:rFonts w:ascii="Proxima Nova Rg" w:hAnsi="Proxima Nova Rg" w:eastAsia="Times New Roman" w:cs="Times New Roman"/>
          <w:lang w:eastAsia="en-GB"/>
        </w:rPr>
        <w:t xml:space="preserve">                    Ayr</w:t>
      </w:r>
    </w:p>
    <w:p w:rsidRPr="00C73490" w:rsidR="00737A1E" w:rsidP="00737A1E" w:rsidRDefault="00737A1E" w14:paraId="5D7D33D9" w14:textId="71575D42">
      <w:pPr>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 xml:space="preserve">   </w:t>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KA7 1XB</w:t>
      </w:r>
    </w:p>
    <w:p w:rsidRPr="00C73490" w:rsidR="003D6F2E" w:rsidP="00737A1E" w:rsidRDefault="003D6F2E" w14:paraId="3FA1A4CA" w14:textId="373B9DF1">
      <w:pPr>
        <w:rPr>
          <w:rFonts w:ascii="Proxima Nova Rg" w:hAnsi="Proxima Nova Rg" w:eastAsia="Times New Roman" w:cs="Times New Roman"/>
          <w:lang w:eastAsia="en-GB"/>
        </w:rPr>
      </w:pPr>
    </w:p>
    <w:p w:rsidRPr="00C73490" w:rsidR="003D6F2E" w:rsidP="00737A1E" w:rsidRDefault="003D6F2E" w14:paraId="3448E983" w14:textId="77777777">
      <w:pPr>
        <w:rPr>
          <w:rFonts w:ascii="Proxima Nova Rg" w:hAnsi="Proxima Nova Rg" w:eastAsia="Times New Roman" w:cs="Times New Roman"/>
          <w:lang w:eastAsia="en-GB"/>
        </w:rPr>
      </w:pPr>
    </w:p>
    <w:p w:rsidRPr="00C73490" w:rsidR="003D6F2E" w:rsidP="00737A1E" w:rsidRDefault="003D6F2E" w14:paraId="0527081D" w14:textId="0E56D57E">
      <w:pPr>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By email only</w:t>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ab/>
      </w:r>
      <w:r w:rsidRPr="00C73490">
        <w:rPr>
          <w:rFonts w:ascii="Proxima Nova Rg" w:hAnsi="Proxima Nova Rg" w:eastAsia="Times New Roman" w:cs="Times New Roman"/>
          <w:lang w:eastAsia="en-GB"/>
        </w:rPr>
        <w:t>6 January 2021</w:t>
      </w:r>
    </w:p>
    <w:p w:rsidR="0063524A" w:rsidP="009A630E" w:rsidRDefault="0063524A" w14:paraId="127C968E" w14:textId="77777777">
      <w:pPr>
        <w:spacing w:before="100" w:beforeAutospacing="1" w:after="100" w:afterAutospacing="1"/>
        <w:rPr>
          <w:rFonts w:ascii="Proxima Nova Rg" w:hAnsi="Proxima Nova Rg" w:eastAsia="Times New Roman" w:cs="Times New Roman"/>
          <w:lang w:eastAsia="en-GB"/>
        </w:rPr>
      </w:pPr>
    </w:p>
    <w:p w:rsidRPr="00C73490" w:rsidR="003D6F2E" w:rsidP="009A630E" w:rsidRDefault="006B0978" w14:paraId="258652A4" w14:textId="47C60362">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Dear </w:t>
      </w:r>
      <w:r w:rsidRPr="00C73490" w:rsidR="003D6F2E">
        <w:rPr>
          <w:rFonts w:ascii="Proxima Nova Rg" w:hAnsi="Proxima Nova Rg" w:eastAsia="Times New Roman" w:cs="Times New Roman"/>
          <w:lang w:eastAsia="en-GB"/>
        </w:rPr>
        <w:t>Convenor,</w:t>
      </w:r>
    </w:p>
    <w:p w:rsidRPr="00C73490" w:rsidR="003D6F2E" w:rsidP="00C73490" w:rsidRDefault="00C73490" w14:paraId="43587B17" w14:textId="1747F2CF">
      <w:pPr>
        <w:spacing w:before="100" w:beforeAutospacing="1" w:after="100" w:afterAutospacing="1"/>
        <w:rPr>
          <w:rFonts w:ascii="Proxima Nova Rg" w:hAnsi="Proxima Nova Rg" w:eastAsia="Times New Roman" w:cs="Times New Roman"/>
          <w:lang w:eastAsia="en-GB"/>
        </w:rPr>
      </w:pPr>
      <w:r>
        <w:rPr>
          <w:rFonts w:ascii="Proxima Nova Rg" w:hAnsi="Proxima Nova Rg"/>
          <w:b/>
          <w:bCs/>
          <w:sz w:val="23"/>
          <w:szCs w:val="23"/>
        </w:rPr>
        <w:t xml:space="preserve">Re. </w:t>
      </w:r>
      <w:r w:rsidRPr="00C73490">
        <w:rPr>
          <w:rFonts w:ascii="Proxima Nova Rg" w:hAnsi="Proxima Nova Rg"/>
          <w:b/>
          <w:bCs/>
          <w:sz w:val="23"/>
          <w:szCs w:val="23"/>
        </w:rPr>
        <w:t>Leadership and workforce challenges: health and social care sectors</w:t>
      </w:r>
    </w:p>
    <w:p w:rsidRPr="00C73490" w:rsidR="006B0978" w:rsidP="009A630E" w:rsidRDefault="006B0978" w14:paraId="20AED693" w14:textId="14F7BA8E">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The following are additional observations as requested by the Committee</w:t>
      </w:r>
      <w:r w:rsidR="000C0199">
        <w:rPr>
          <w:rFonts w:ascii="Proxima Nova Rg" w:hAnsi="Proxima Nova Rg" w:eastAsia="Times New Roman" w:cs="Times New Roman"/>
          <w:lang w:eastAsia="en-GB"/>
        </w:rPr>
        <w:t xml:space="preserve"> following the roundtable session convened by the Public Audit and Post-legislative Scrutiny Committee on 5 March 2020</w:t>
      </w:r>
      <w:r w:rsidRPr="00C73490">
        <w:rPr>
          <w:rFonts w:ascii="Proxima Nova Rg" w:hAnsi="Proxima Nova Rg" w:eastAsia="Times New Roman" w:cs="Times New Roman"/>
          <w:lang w:eastAsia="en-GB"/>
        </w:rPr>
        <w:t xml:space="preserve">. </w:t>
      </w:r>
    </w:p>
    <w:p w:rsidRPr="00C73490" w:rsidR="004A390F" w:rsidP="009A630E" w:rsidRDefault="004A390F" w14:paraId="29E94A17" w14:textId="04B14B9F">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Since the evidence session the sector has been faced with the challenge of responding to the Covid pandemic. This challenge has highlighted and accentuated the issues of concern which had previously been noted to members of the Committee.</w:t>
      </w:r>
    </w:p>
    <w:p w:rsidR="00FB4EBC" w:rsidP="009A630E" w:rsidRDefault="00FB4EBC" w14:paraId="560B46AC" w14:textId="77777777">
      <w:pPr>
        <w:spacing w:before="100" w:beforeAutospacing="1" w:after="100" w:afterAutospacing="1"/>
        <w:rPr>
          <w:rFonts w:ascii="Proxima Nova Rg" w:hAnsi="Proxima Nova Rg" w:eastAsia="Times New Roman" w:cs="Times New Roman"/>
          <w:b/>
          <w:bCs/>
          <w:u w:val="single"/>
          <w:lang w:eastAsia="en-GB"/>
        </w:rPr>
      </w:pPr>
    </w:p>
    <w:p w:rsidRPr="00FB4EBC" w:rsidR="004A390F" w:rsidP="009A630E" w:rsidRDefault="004A390F" w14:paraId="42AB189A" w14:textId="0D356FB6">
      <w:pPr>
        <w:spacing w:before="100" w:beforeAutospacing="1" w:after="100" w:afterAutospacing="1"/>
        <w:rPr>
          <w:rFonts w:ascii="Proxima Nova Rg" w:hAnsi="Proxima Nova Rg" w:eastAsia="Times New Roman" w:cs="Times New Roman"/>
          <w:b/>
          <w:bCs/>
          <w:u w:val="single"/>
          <w:lang w:eastAsia="en-GB"/>
        </w:rPr>
      </w:pPr>
      <w:r w:rsidRPr="00FB4EBC">
        <w:rPr>
          <w:rFonts w:ascii="Proxima Nova Rg" w:hAnsi="Proxima Nova Rg" w:eastAsia="Times New Roman" w:cs="Times New Roman"/>
          <w:b/>
          <w:bCs/>
          <w:u w:val="single"/>
          <w:lang w:eastAsia="en-GB"/>
        </w:rPr>
        <w:t>Workforce</w:t>
      </w:r>
    </w:p>
    <w:p w:rsidRPr="00C73490" w:rsidR="006B0978" w:rsidP="009A630E" w:rsidRDefault="004A390F" w14:paraId="155A399A" w14:textId="77777777">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Both in care homes and in homecare services the social care workforce has been at the frontline in fighting the pandemic and maintaining social care supports and services. This has been a harrowing and hard time. </w:t>
      </w:r>
    </w:p>
    <w:p w:rsidRPr="00C73490" w:rsidR="004A390F" w:rsidP="009A630E" w:rsidRDefault="004A390F" w14:paraId="0AB81754" w14:textId="0CA84D19">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In care homes the very real dangers posed by Coronavirus meant that normal ways of working and interacting had to change overnight. The frontline workforce </w:t>
      </w:r>
      <w:proofErr w:type="gramStart"/>
      <w:r w:rsidRPr="00C73490">
        <w:rPr>
          <w:rFonts w:ascii="Proxima Nova Rg" w:hAnsi="Proxima Nova Rg" w:eastAsia="Times New Roman" w:cs="Times New Roman"/>
          <w:lang w:eastAsia="en-GB"/>
        </w:rPr>
        <w:t>has to</w:t>
      </w:r>
      <w:proofErr w:type="gramEnd"/>
      <w:r w:rsidRPr="00C73490">
        <w:rPr>
          <w:rFonts w:ascii="Proxima Nova Rg" w:hAnsi="Proxima Nova Rg" w:eastAsia="Times New Roman" w:cs="Times New Roman"/>
          <w:lang w:eastAsia="en-GB"/>
        </w:rPr>
        <w:t xml:space="preserve"> be commended for their astonishing professionalism and dedication in facing up to these challenges and changes in practice. Challenges around accessing PPE, the lack of prioritisation of social care staff as key workers, </w:t>
      </w:r>
      <w:r w:rsidRPr="00C73490" w:rsidR="006B0978">
        <w:rPr>
          <w:rFonts w:ascii="Proxima Nova Rg" w:hAnsi="Proxima Nova Rg" w:eastAsia="Times New Roman" w:cs="Times New Roman"/>
          <w:lang w:eastAsia="en-GB"/>
        </w:rPr>
        <w:t xml:space="preserve">constantly changing requirements and Guidance, </w:t>
      </w:r>
      <w:r w:rsidRPr="00C73490">
        <w:rPr>
          <w:rFonts w:ascii="Proxima Nova Rg" w:hAnsi="Proxima Nova Rg" w:eastAsia="Times New Roman" w:cs="Times New Roman"/>
          <w:lang w:eastAsia="en-GB"/>
        </w:rPr>
        <w:t xml:space="preserve">the failure to initiate testing of </w:t>
      </w:r>
      <w:r w:rsidRPr="00C73490" w:rsidR="006B0978">
        <w:rPr>
          <w:rFonts w:ascii="Proxima Nova Rg" w:hAnsi="Proxima Nova Rg" w:eastAsia="Times New Roman" w:cs="Times New Roman"/>
          <w:lang w:eastAsia="en-GB"/>
        </w:rPr>
        <w:t xml:space="preserve">frontline </w:t>
      </w:r>
      <w:r w:rsidRPr="00C73490">
        <w:rPr>
          <w:rFonts w:ascii="Proxima Nova Rg" w:hAnsi="Proxima Nova Rg" w:eastAsia="Times New Roman" w:cs="Times New Roman"/>
          <w:lang w:eastAsia="en-GB"/>
        </w:rPr>
        <w:t xml:space="preserve">staff at an earlier stage have already been well documented. What has perhaps received less attention </w:t>
      </w:r>
      <w:r w:rsidRPr="00C73490" w:rsidR="00C84A84">
        <w:rPr>
          <w:rFonts w:ascii="Proxima Nova Rg" w:hAnsi="Proxima Nova Rg" w:eastAsia="Times New Roman" w:cs="Times New Roman"/>
          <w:lang w:eastAsia="en-GB"/>
        </w:rPr>
        <w:t>but</w:t>
      </w:r>
      <w:r w:rsidRPr="00C73490">
        <w:rPr>
          <w:rFonts w:ascii="Proxima Nova Rg" w:hAnsi="Proxima Nova Rg" w:eastAsia="Times New Roman" w:cs="Times New Roman"/>
          <w:lang w:eastAsia="en-GB"/>
        </w:rPr>
        <w:t xml:space="preserve"> is no less worthy of comment is the impact on the emotional and psychological health of frontline carers in working under such acute pressures and stress, compounded by the impacts of grief and bereavement for those who work in care homes</w:t>
      </w:r>
      <w:r w:rsidRPr="00C73490" w:rsidR="006B0978">
        <w:rPr>
          <w:rFonts w:ascii="Proxima Nova Rg" w:hAnsi="Proxima Nova Rg" w:eastAsia="Times New Roman" w:cs="Times New Roman"/>
          <w:lang w:eastAsia="en-GB"/>
        </w:rPr>
        <w:t xml:space="preserve"> when they have experienced the loss of so many they knew so well</w:t>
      </w:r>
      <w:r w:rsidRPr="00C73490">
        <w:rPr>
          <w:rFonts w:ascii="Proxima Nova Rg" w:hAnsi="Proxima Nova Rg" w:eastAsia="Times New Roman" w:cs="Times New Roman"/>
          <w:lang w:eastAsia="en-GB"/>
        </w:rPr>
        <w:t xml:space="preserve">. The added burden of media and political scrutiny, </w:t>
      </w:r>
      <w:r w:rsidRPr="00C73490" w:rsidR="00C84A84">
        <w:rPr>
          <w:rFonts w:ascii="Proxima Nova Rg" w:hAnsi="Proxima Nova Rg" w:eastAsia="Times New Roman" w:cs="Times New Roman"/>
          <w:lang w:eastAsia="en-GB"/>
        </w:rPr>
        <w:t xml:space="preserve">as well as the </w:t>
      </w:r>
      <w:r w:rsidRPr="00C73490">
        <w:rPr>
          <w:rFonts w:ascii="Proxima Nova Rg" w:hAnsi="Proxima Nova Rg" w:eastAsia="Times New Roman" w:cs="Times New Roman"/>
          <w:lang w:eastAsia="en-GB"/>
        </w:rPr>
        <w:t xml:space="preserve">challenges </w:t>
      </w:r>
      <w:r w:rsidRPr="00C73490" w:rsidR="006B0978">
        <w:rPr>
          <w:rFonts w:ascii="Proxima Nova Rg" w:hAnsi="Proxima Nova Rg" w:eastAsia="Times New Roman" w:cs="Times New Roman"/>
          <w:lang w:eastAsia="en-GB"/>
        </w:rPr>
        <w:t>of</w:t>
      </w:r>
      <w:r w:rsidRPr="00C73490">
        <w:rPr>
          <w:rFonts w:ascii="Proxima Nova Rg" w:hAnsi="Proxima Nova Rg" w:eastAsia="Times New Roman" w:cs="Times New Roman"/>
          <w:lang w:eastAsia="en-GB"/>
        </w:rPr>
        <w:t xml:space="preserve"> maintaining normality for residents when families have been excluded and unable to visit, have all had a profound emotional toll upon individual workers. </w:t>
      </w:r>
    </w:p>
    <w:p w:rsidRPr="00C73490" w:rsidR="008510B7" w:rsidP="009A630E" w:rsidRDefault="006B0978" w14:paraId="241B698B" w14:textId="1A53D676">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In homecare services there has been a collective </w:t>
      </w:r>
      <w:r w:rsidRPr="00C73490" w:rsidR="008510B7">
        <w:rPr>
          <w:rFonts w:ascii="Proxima Nova Rg" w:hAnsi="Proxima Nova Rg" w:eastAsia="Times New Roman" w:cs="Times New Roman"/>
          <w:lang w:eastAsia="en-GB"/>
        </w:rPr>
        <w:t>failure</w:t>
      </w:r>
      <w:r w:rsidRPr="00C73490">
        <w:rPr>
          <w:rFonts w:ascii="Proxima Nova Rg" w:hAnsi="Proxima Nova Rg" w:eastAsia="Times New Roman" w:cs="Times New Roman"/>
          <w:lang w:eastAsia="en-GB"/>
        </w:rPr>
        <w:t xml:space="preserve"> both to understand and appreciate the risks that </w:t>
      </w:r>
      <w:r w:rsidRPr="00C73490" w:rsidR="008510B7">
        <w:rPr>
          <w:rFonts w:ascii="Proxima Nova Rg" w:hAnsi="Proxima Nova Rg" w:eastAsia="Times New Roman" w:cs="Times New Roman"/>
          <w:lang w:eastAsia="en-GB"/>
        </w:rPr>
        <w:t>individual workers</w:t>
      </w:r>
      <w:r w:rsidRPr="00C73490">
        <w:rPr>
          <w:rFonts w:ascii="Proxima Nova Rg" w:hAnsi="Proxima Nova Rg" w:eastAsia="Times New Roman" w:cs="Times New Roman"/>
          <w:lang w:eastAsia="en-GB"/>
        </w:rPr>
        <w:t xml:space="preserve"> were facing in moving from </w:t>
      </w:r>
      <w:r w:rsidRPr="00C73490" w:rsidR="008510B7">
        <w:rPr>
          <w:rFonts w:ascii="Proxima Nova Rg" w:hAnsi="Proxima Nova Rg" w:eastAsia="Times New Roman" w:cs="Times New Roman"/>
          <w:lang w:eastAsia="en-GB"/>
        </w:rPr>
        <w:t>house</w:t>
      </w:r>
      <w:r w:rsidRPr="00C73490">
        <w:rPr>
          <w:rFonts w:ascii="Proxima Nova Rg" w:hAnsi="Proxima Nova Rg" w:eastAsia="Times New Roman" w:cs="Times New Roman"/>
          <w:lang w:eastAsia="en-GB"/>
        </w:rPr>
        <w:t xml:space="preserve"> to </w:t>
      </w:r>
      <w:r w:rsidRPr="00C73490" w:rsidR="008510B7">
        <w:rPr>
          <w:rFonts w:ascii="Proxima Nova Rg" w:hAnsi="Proxima Nova Rg" w:eastAsia="Times New Roman" w:cs="Times New Roman"/>
          <w:lang w:eastAsia="en-GB"/>
        </w:rPr>
        <w:t>house</w:t>
      </w:r>
      <w:r w:rsidRPr="00C73490">
        <w:rPr>
          <w:rFonts w:ascii="Proxima Nova Rg" w:hAnsi="Proxima Nova Rg" w:eastAsia="Times New Roman" w:cs="Times New Roman"/>
          <w:lang w:eastAsia="en-GB"/>
        </w:rPr>
        <w:t>. It is still a matter of deep regret that months into the pandemic response we still do not have a system of routine staff testing</w:t>
      </w:r>
      <w:r w:rsidRPr="00C73490" w:rsidR="008510B7">
        <w:rPr>
          <w:rFonts w:ascii="Proxima Nova Rg" w:hAnsi="Proxima Nova Rg" w:eastAsia="Times New Roman" w:cs="Times New Roman"/>
          <w:lang w:eastAsia="en-GB"/>
        </w:rPr>
        <w:t xml:space="preserve"> in place for care at home staff. The </w:t>
      </w:r>
      <w:r w:rsidRPr="00C73490" w:rsidR="008510B7">
        <w:rPr>
          <w:rFonts w:ascii="Proxima Nova Rg" w:hAnsi="Proxima Nova Rg" w:eastAsia="Times New Roman" w:cs="Times New Roman"/>
          <w:lang w:eastAsia="en-GB"/>
        </w:rPr>
        <w:lastRenderedPageBreak/>
        <w:t xml:space="preserve">failure to appreciate and value this workforce is shameful, illustrated by the fact that even </w:t>
      </w:r>
      <w:proofErr w:type="gramStart"/>
      <w:r w:rsidRPr="00C73490" w:rsidR="008510B7">
        <w:rPr>
          <w:rFonts w:ascii="Proxima Nova Rg" w:hAnsi="Proxima Nova Rg" w:eastAsia="Times New Roman" w:cs="Times New Roman"/>
          <w:lang w:eastAsia="en-GB"/>
        </w:rPr>
        <w:t>in the midst of</w:t>
      </w:r>
      <w:proofErr w:type="gramEnd"/>
      <w:r w:rsidRPr="00C73490" w:rsidR="008510B7">
        <w:rPr>
          <w:rFonts w:ascii="Proxima Nova Rg" w:hAnsi="Proxima Nova Rg" w:eastAsia="Times New Roman" w:cs="Times New Roman"/>
          <w:lang w:eastAsia="en-GB"/>
        </w:rPr>
        <w:t xml:space="preserve"> the pandemic at least one local authority was using electronic call monitoring to contract and monitor providers and their staff. We are left wondering how it is possible to engage in a dignified visit to a client in 15 minutes which includes a wake-up call, </w:t>
      </w:r>
      <w:proofErr w:type="gramStart"/>
      <w:r w:rsidRPr="00C73490" w:rsidR="008510B7">
        <w:rPr>
          <w:rFonts w:ascii="Proxima Nova Rg" w:hAnsi="Proxima Nova Rg" w:eastAsia="Times New Roman" w:cs="Times New Roman"/>
          <w:lang w:eastAsia="en-GB"/>
        </w:rPr>
        <w:t>breakfast</w:t>
      </w:r>
      <w:proofErr w:type="gramEnd"/>
      <w:r w:rsidRPr="00C73490" w:rsidR="008510B7">
        <w:rPr>
          <w:rFonts w:ascii="Proxima Nova Rg" w:hAnsi="Proxima Nova Rg" w:eastAsia="Times New Roman" w:cs="Times New Roman"/>
          <w:lang w:eastAsia="en-GB"/>
        </w:rPr>
        <w:t xml:space="preserve"> and personal care when it takes 7 minutes to do</w:t>
      </w:r>
      <w:r w:rsidRPr="00C73490" w:rsidR="00C84A84">
        <w:rPr>
          <w:rFonts w:ascii="Proxima Nova Rg" w:hAnsi="Proxima Nova Rg" w:eastAsia="Times New Roman" w:cs="Times New Roman"/>
          <w:lang w:eastAsia="en-GB"/>
        </w:rPr>
        <w:t>n</w:t>
      </w:r>
      <w:r w:rsidRPr="00C73490" w:rsidR="008510B7">
        <w:rPr>
          <w:rFonts w:ascii="Proxima Nova Rg" w:hAnsi="Proxima Nova Rg" w:eastAsia="Times New Roman" w:cs="Times New Roman"/>
          <w:lang w:eastAsia="en-GB"/>
        </w:rPr>
        <w:t xml:space="preserve"> and doff PPE safely? </w:t>
      </w:r>
    </w:p>
    <w:p w:rsidRPr="00C73490" w:rsidR="004A390F" w:rsidP="009A630E" w:rsidRDefault="004A390F" w14:paraId="07E9A301" w14:textId="36E4B238">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Much has been made of the terms and conditions of workers in </w:t>
      </w:r>
      <w:r w:rsidRPr="00C73490" w:rsidR="00C84A84">
        <w:rPr>
          <w:rFonts w:ascii="Proxima Nova Rg" w:hAnsi="Proxima Nova Rg" w:eastAsia="Times New Roman" w:cs="Times New Roman"/>
          <w:lang w:eastAsia="en-GB"/>
        </w:rPr>
        <w:t xml:space="preserve">social </w:t>
      </w:r>
      <w:r w:rsidRPr="00C73490">
        <w:rPr>
          <w:rFonts w:ascii="Proxima Nova Rg" w:hAnsi="Proxima Nova Rg" w:eastAsia="Times New Roman" w:cs="Times New Roman"/>
          <w:lang w:eastAsia="en-GB"/>
        </w:rPr>
        <w:t>care both in the community and in care homes. Scottish Care has consistently argued that fair work practices cannot be achieved on the back of poor commissioning and unequal treatment of commissioned compared to in-house contracted services</w:t>
      </w:r>
      <w:r w:rsidRPr="00C73490" w:rsidR="008510B7">
        <w:rPr>
          <w:rFonts w:ascii="Proxima Nova Rg" w:hAnsi="Proxima Nova Rg" w:eastAsia="Times New Roman" w:cs="Times New Roman"/>
          <w:lang w:eastAsia="en-GB"/>
        </w:rPr>
        <w:t>.</w:t>
      </w:r>
      <w:r w:rsidRPr="00C73490">
        <w:rPr>
          <w:rFonts w:ascii="Proxima Nova Rg" w:hAnsi="Proxima Nova Rg" w:eastAsia="Times New Roman" w:cs="Times New Roman"/>
          <w:lang w:eastAsia="en-GB"/>
        </w:rPr>
        <w:t xml:space="preserve"> It is deeply lamentable that commissioning practices and the conditions of the National Care Home Contract mean</w:t>
      </w:r>
      <w:r w:rsidRPr="00C73490" w:rsidR="008510B7">
        <w:rPr>
          <w:rFonts w:ascii="Proxima Nova Rg" w:hAnsi="Proxima Nova Rg" w:eastAsia="Times New Roman" w:cs="Times New Roman"/>
          <w:lang w:eastAsia="en-GB"/>
        </w:rPr>
        <w:t xml:space="preserve"> inter </w:t>
      </w:r>
      <w:r w:rsidRPr="00C73490">
        <w:rPr>
          <w:rFonts w:ascii="Proxima Nova Rg" w:hAnsi="Proxima Nova Rg" w:eastAsia="Times New Roman" w:cs="Times New Roman"/>
          <w:lang w:eastAsia="en-GB"/>
        </w:rPr>
        <w:t xml:space="preserve">alia, that non-care staff were and are paid the minimum wage and not the Living </w:t>
      </w:r>
      <w:r w:rsidRPr="00C73490" w:rsidR="008510B7">
        <w:rPr>
          <w:rFonts w:ascii="Proxima Nova Rg" w:hAnsi="Proxima Nova Rg" w:eastAsia="Times New Roman" w:cs="Times New Roman"/>
          <w:lang w:eastAsia="en-GB"/>
        </w:rPr>
        <w:t>W</w:t>
      </w:r>
      <w:r w:rsidRPr="00C73490">
        <w:rPr>
          <w:rFonts w:ascii="Proxima Nova Rg" w:hAnsi="Proxima Nova Rg" w:eastAsia="Times New Roman" w:cs="Times New Roman"/>
          <w:lang w:eastAsia="en-GB"/>
        </w:rPr>
        <w:t xml:space="preserve">age; that sickness payments are statutory minimum and that there are few providers who </w:t>
      </w:r>
      <w:proofErr w:type="gramStart"/>
      <w:r w:rsidRPr="00C73490">
        <w:rPr>
          <w:rFonts w:ascii="Proxima Nova Rg" w:hAnsi="Proxima Nova Rg" w:eastAsia="Times New Roman" w:cs="Times New Roman"/>
          <w:lang w:eastAsia="en-GB"/>
        </w:rPr>
        <w:t>have the ability to</w:t>
      </w:r>
      <w:proofErr w:type="gramEnd"/>
      <w:r w:rsidRPr="00C73490">
        <w:rPr>
          <w:rFonts w:ascii="Proxima Nova Rg" w:hAnsi="Proxima Nova Rg" w:eastAsia="Times New Roman" w:cs="Times New Roman"/>
          <w:lang w:eastAsia="en-GB"/>
        </w:rPr>
        <w:t xml:space="preserve"> pay death in service or other extended employment terms. The fact that a Social Care Support Fund had to be created during the pandemic is the legacy of decades of underfunding, commissioning on the cheap, and the disparity of treatment between sectors. </w:t>
      </w:r>
    </w:p>
    <w:p w:rsidR="00FB4EBC" w:rsidP="009A630E" w:rsidRDefault="00FB4EBC" w14:paraId="51ED3ADB" w14:textId="77777777">
      <w:pPr>
        <w:spacing w:before="100" w:beforeAutospacing="1" w:after="100" w:afterAutospacing="1"/>
        <w:rPr>
          <w:rFonts w:ascii="Proxima Nova Rg" w:hAnsi="Proxima Nova Rg" w:eastAsia="Times New Roman" w:cs="Times New Roman"/>
          <w:b/>
          <w:bCs/>
          <w:lang w:eastAsia="en-GB"/>
        </w:rPr>
      </w:pPr>
    </w:p>
    <w:p w:rsidRPr="00FB4EBC" w:rsidR="004A390F" w:rsidP="009A630E" w:rsidRDefault="004A390F" w14:paraId="41F3945A" w14:textId="09A31F1C">
      <w:pPr>
        <w:spacing w:before="100" w:beforeAutospacing="1" w:after="100" w:afterAutospacing="1"/>
        <w:rPr>
          <w:rFonts w:ascii="Proxima Nova Rg" w:hAnsi="Proxima Nova Rg" w:eastAsia="Times New Roman" w:cs="Times New Roman"/>
          <w:b/>
          <w:bCs/>
          <w:u w:val="single"/>
          <w:lang w:eastAsia="en-GB"/>
        </w:rPr>
      </w:pPr>
      <w:r w:rsidRPr="00FB4EBC">
        <w:rPr>
          <w:rFonts w:ascii="Proxima Nova Rg" w:hAnsi="Proxima Nova Rg" w:eastAsia="Times New Roman" w:cs="Times New Roman"/>
          <w:b/>
          <w:bCs/>
          <w:u w:val="single"/>
          <w:lang w:eastAsia="en-GB"/>
        </w:rPr>
        <w:t>Leadership</w:t>
      </w:r>
    </w:p>
    <w:p w:rsidRPr="00C73490" w:rsidR="004A390F" w:rsidP="009A630E" w:rsidRDefault="004A390F" w14:paraId="2BF126F6" w14:textId="29A692FA">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The </w:t>
      </w:r>
      <w:r w:rsidRPr="00C73490" w:rsidR="006B0978">
        <w:rPr>
          <w:rFonts w:ascii="Proxima Nova Rg" w:hAnsi="Proxima Nova Rg" w:eastAsia="Times New Roman" w:cs="Times New Roman"/>
          <w:lang w:eastAsia="en-GB"/>
        </w:rPr>
        <w:t>individuals</w:t>
      </w:r>
      <w:r w:rsidRPr="00C73490">
        <w:rPr>
          <w:rFonts w:ascii="Proxima Nova Rg" w:hAnsi="Proxima Nova Rg" w:eastAsia="Times New Roman" w:cs="Times New Roman"/>
          <w:lang w:eastAsia="en-GB"/>
        </w:rPr>
        <w:t xml:space="preserve"> who have </w:t>
      </w:r>
      <w:r w:rsidRPr="00C73490" w:rsidR="006B0978">
        <w:rPr>
          <w:rFonts w:ascii="Proxima Nova Rg" w:hAnsi="Proxima Nova Rg" w:eastAsia="Times New Roman" w:cs="Times New Roman"/>
          <w:lang w:eastAsia="en-GB"/>
        </w:rPr>
        <w:t>perhaps</w:t>
      </w:r>
      <w:r w:rsidRPr="00C73490">
        <w:rPr>
          <w:rFonts w:ascii="Proxima Nova Rg" w:hAnsi="Proxima Nova Rg" w:eastAsia="Times New Roman" w:cs="Times New Roman"/>
          <w:lang w:eastAsia="en-GB"/>
        </w:rPr>
        <w:t xml:space="preserve"> been most impacted by the pandemic are those in leadership </w:t>
      </w:r>
      <w:r w:rsidRPr="00C73490" w:rsidR="006B0978">
        <w:rPr>
          <w:rFonts w:ascii="Proxima Nova Rg" w:hAnsi="Proxima Nova Rg" w:eastAsia="Times New Roman" w:cs="Times New Roman"/>
          <w:lang w:eastAsia="en-GB"/>
        </w:rPr>
        <w:t>positions</w:t>
      </w:r>
      <w:r w:rsidRPr="00C73490">
        <w:rPr>
          <w:rFonts w:ascii="Proxima Nova Rg" w:hAnsi="Proxima Nova Rg" w:eastAsia="Times New Roman" w:cs="Times New Roman"/>
          <w:lang w:eastAsia="en-GB"/>
        </w:rPr>
        <w:t xml:space="preserve">, not least within our care homes. Scottish Care has estimated that today there are an additional 38 </w:t>
      </w:r>
      <w:r w:rsidRPr="00C73490" w:rsidR="008510B7">
        <w:rPr>
          <w:rFonts w:ascii="Proxima Nova Rg" w:hAnsi="Proxima Nova Rg" w:eastAsia="Times New Roman" w:cs="Times New Roman"/>
          <w:lang w:eastAsia="en-GB"/>
        </w:rPr>
        <w:t xml:space="preserve">required </w:t>
      </w:r>
      <w:r w:rsidRPr="00C73490">
        <w:rPr>
          <w:rFonts w:ascii="Proxima Nova Rg" w:hAnsi="Proxima Nova Rg" w:eastAsia="Times New Roman" w:cs="Times New Roman"/>
          <w:lang w:eastAsia="en-GB"/>
        </w:rPr>
        <w:t>tasks expected of a care home manager compared to 1</w:t>
      </w:r>
      <w:r w:rsidRPr="00C73490">
        <w:rPr>
          <w:rFonts w:ascii="Proxima Nova Rg" w:hAnsi="Proxima Nova Rg" w:eastAsia="Times New Roman" w:cs="Times New Roman"/>
          <w:vertAlign w:val="superscript"/>
          <w:lang w:eastAsia="en-GB"/>
        </w:rPr>
        <w:t>st</w:t>
      </w:r>
      <w:r w:rsidRPr="00C73490">
        <w:rPr>
          <w:rFonts w:ascii="Proxima Nova Rg" w:hAnsi="Proxima Nova Rg" w:eastAsia="Times New Roman" w:cs="Times New Roman"/>
          <w:lang w:eastAsia="en-GB"/>
        </w:rPr>
        <w:t xml:space="preserve"> March 2020. The </w:t>
      </w:r>
      <w:r w:rsidRPr="00C73490" w:rsidR="006B0978">
        <w:rPr>
          <w:rFonts w:ascii="Proxima Nova Rg" w:hAnsi="Proxima Nova Rg" w:eastAsia="Times New Roman" w:cs="Times New Roman"/>
          <w:lang w:eastAsia="en-GB"/>
        </w:rPr>
        <w:t>exponential</w:t>
      </w:r>
      <w:r w:rsidRPr="00C73490">
        <w:rPr>
          <w:rFonts w:ascii="Proxima Nova Rg" w:hAnsi="Proxima Nova Rg" w:eastAsia="Times New Roman" w:cs="Times New Roman"/>
          <w:lang w:eastAsia="en-GB"/>
        </w:rPr>
        <w:t xml:space="preserve"> rise in expectation and responsibilities, the necessity to support, </w:t>
      </w:r>
      <w:r w:rsidRPr="00C73490" w:rsidR="006B0978">
        <w:rPr>
          <w:rFonts w:ascii="Proxima Nova Rg" w:hAnsi="Proxima Nova Rg" w:eastAsia="Times New Roman" w:cs="Times New Roman"/>
          <w:lang w:eastAsia="en-GB"/>
        </w:rPr>
        <w:t>nurture</w:t>
      </w:r>
      <w:r w:rsidRPr="00C73490">
        <w:rPr>
          <w:rFonts w:ascii="Proxima Nova Rg" w:hAnsi="Proxima Nova Rg" w:eastAsia="Times New Roman" w:cs="Times New Roman"/>
          <w:lang w:eastAsia="en-GB"/>
        </w:rPr>
        <w:t xml:space="preserve"> and lead </w:t>
      </w:r>
      <w:r w:rsidRPr="00C73490" w:rsidR="008510B7">
        <w:rPr>
          <w:rFonts w:ascii="Proxima Nova Rg" w:hAnsi="Proxima Nova Rg" w:eastAsia="Times New Roman" w:cs="Times New Roman"/>
          <w:lang w:eastAsia="en-GB"/>
        </w:rPr>
        <w:t xml:space="preserve">stressed frontline </w:t>
      </w:r>
      <w:r w:rsidRPr="00C73490">
        <w:rPr>
          <w:rFonts w:ascii="Proxima Nova Rg" w:hAnsi="Proxima Nova Rg" w:eastAsia="Times New Roman" w:cs="Times New Roman"/>
          <w:lang w:eastAsia="en-GB"/>
        </w:rPr>
        <w:t xml:space="preserve">teams, the </w:t>
      </w:r>
      <w:r w:rsidRPr="00C73490" w:rsidR="006B0978">
        <w:rPr>
          <w:rFonts w:ascii="Proxima Nova Rg" w:hAnsi="Proxima Nova Rg" w:eastAsia="Times New Roman" w:cs="Times New Roman"/>
          <w:lang w:eastAsia="en-GB"/>
        </w:rPr>
        <w:t>requirements</w:t>
      </w:r>
      <w:r w:rsidRPr="00C73490">
        <w:rPr>
          <w:rFonts w:ascii="Proxima Nova Rg" w:hAnsi="Proxima Nova Rg" w:eastAsia="Times New Roman" w:cs="Times New Roman"/>
          <w:lang w:eastAsia="en-GB"/>
        </w:rPr>
        <w:t xml:space="preserve"> to respond to the ever-changing alterations in Guidance and practice have all brought </w:t>
      </w:r>
      <w:r w:rsidRPr="00C73490" w:rsidR="006B0978">
        <w:rPr>
          <w:rFonts w:ascii="Proxima Nova Rg" w:hAnsi="Proxima Nova Rg" w:eastAsia="Times New Roman" w:cs="Times New Roman"/>
          <w:lang w:eastAsia="en-GB"/>
        </w:rPr>
        <w:t>immeasurable</w:t>
      </w:r>
      <w:r w:rsidRPr="00C73490">
        <w:rPr>
          <w:rFonts w:ascii="Proxima Nova Rg" w:hAnsi="Proxima Nova Rg" w:eastAsia="Times New Roman" w:cs="Times New Roman"/>
          <w:lang w:eastAsia="en-GB"/>
        </w:rPr>
        <w:t xml:space="preserve"> stress </w:t>
      </w:r>
      <w:r w:rsidRPr="00C73490" w:rsidR="008510B7">
        <w:rPr>
          <w:rFonts w:ascii="Proxima Nova Rg" w:hAnsi="Proxima Nova Rg" w:eastAsia="Times New Roman" w:cs="Times New Roman"/>
          <w:lang w:eastAsia="en-GB"/>
        </w:rPr>
        <w:t>up</w:t>
      </w:r>
      <w:r w:rsidRPr="00C73490">
        <w:rPr>
          <w:rFonts w:ascii="Proxima Nova Rg" w:hAnsi="Proxima Nova Rg" w:eastAsia="Times New Roman" w:cs="Times New Roman"/>
          <w:lang w:eastAsia="en-GB"/>
        </w:rPr>
        <w:t xml:space="preserve">on leaders. When this is combined with the ongoing impacts of </w:t>
      </w:r>
      <w:r w:rsidRPr="00C73490" w:rsidR="006B0978">
        <w:rPr>
          <w:rFonts w:ascii="Proxima Nova Rg" w:hAnsi="Proxima Nova Rg" w:eastAsia="Times New Roman" w:cs="Times New Roman"/>
          <w:lang w:eastAsia="en-GB"/>
        </w:rPr>
        <w:t>Operation</w:t>
      </w:r>
      <w:r w:rsidRPr="00C73490">
        <w:rPr>
          <w:rFonts w:ascii="Proxima Nova Rg" w:hAnsi="Proxima Nova Rg" w:eastAsia="Times New Roman" w:cs="Times New Roman"/>
          <w:lang w:eastAsia="en-GB"/>
        </w:rPr>
        <w:t xml:space="preserve"> Koper what we have seen is a </w:t>
      </w:r>
      <w:r w:rsidRPr="00C73490" w:rsidR="006B0978">
        <w:rPr>
          <w:rFonts w:ascii="Proxima Nova Rg" w:hAnsi="Proxima Nova Rg" w:eastAsia="Times New Roman" w:cs="Times New Roman"/>
          <w:lang w:eastAsia="en-GB"/>
        </w:rPr>
        <w:t xml:space="preserve">hugely significant departure of frontline leaders and managers from the care home </w:t>
      </w:r>
      <w:proofErr w:type="gramStart"/>
      <w:r w:rsidRPr="00C73490" w:rsidR="006B0978">
        <w:rPr>
          <w:rFonts w:ascii="Proxima Nova Rg" w:hAnsi="Proxima Nova Rg" w:eastAsia="Times New Roman" w:cs="Times New Roman"/>
          <w:lang w:eastAsia="en-GB"/>
        </w:rPr>
        <w:t>sector in particular</w:t>
      </w:r>
      <w:proofErr w:type="gramEnd"/>
      <w:r w:rsidRPr="00C73490" w:rsidR="006B0978">
        <w:rPr>
          <w:rFonts w:ascii="Proxima Nova Rg" w:hAnsi="Proxima Nova Rg" w:eastAsia="Times New Roman" w:cs="Times New Roman"/>
          <w:lang w:eastAsia="en-GB"/>
        </w:rPr>
        <w:t xml:space="preserve">. </w:t>
      </w:r>
      <w:r w:rsidRPr="00C73490" w:rsidR="008510B7">
        <w:rPr>
          <w:rFonts w:ascii="Proxima Nova Rg" w:hAnsi="Proxima Nova Rg" w:eastAsia="Times New Roman" w:cs="Times New Roman"/>
          <w:lang w:eastAsia="en-GB"/>
        </w:rPr>
        <w:t>No other sector or workforce has had such a level of guilt and blame placed at its door, their professional abilities questioned and their work the s</w:t>
      </w:r>
      <w:r w:rsidRPr="00C73490" w:rsidR="00C84A84">
        <w:rPr>
          <w:rFonts w:ascii="Proxima Nova Rg" w:hAnsi="Proxima Nova Rg" w:eastAsia="Times New Roman" w:cs="Times New Roman"/>
          <w:lang w:eastAsia="en-GB"/>
        </w:rPr>
        <w:t>ubject of s</w:t>
      </w:r>
      <w:r w:rsidRPr="00C73490" w:rsidR="008510B7">
        <w:rPr>
          <w:rFonts w:ascii="Proxima Nova Rg" w:hAnsi="Proxima Nova Rg" w:eastAsia="Times New Roman" w:cs="Times New Roman"/>
          <w:lang w:eastAsia="en-GB"/>
        </w:rPr>
        <w:t xml:space="preserve">crutiny </w:t>
      </w:r>
      <w:r w:rsidRPr="00C73490" w:rsidR="00C84A84">
        <w:rPr>
          <w:rFonts w:ascii="Proxima Nova Rg" w:hAnsi="Proxima Nova Rg" w:eastAsia="Times New Roman" w:cs="Times New Roman"/>
          <w:lang w:eastAsia="en-GB"/>
        </w:rPr>
        <w:t xml:space="preserve">by </w:t>
      </w:r>
      <w:r w:rsidRPr="00C73490" w:rsidR="008510B7">
        <w:rPr>
          <w:rFonts w:ascii="Proxima Nova Rg" w:hAnsi="Proxima Nova Rg" w:eastAsia="Times New Roman" w:cs="Times New Roman"/>
          <w:lang w:eastAsia="en-GB"/>
        </w:rPr>
        <w:t xml:space="preserve">police and others. </w:t>
      </w:r>
      <w:r w:rsidRPr="00C73490" w:rsidR="006B0978">
        <w:rPr>
          <w:rFonts w:ascii="Proxima Nova Rg" w:hAnsi="Proxima Nova Rg" w:eastAsia="Times New Roman" w:cs="Times New Roman"/>
          <w:lang w:eastAsia="en-GB"/>
        </w:rPr>
        <w:t xml:space="preserve">The lack of equal treatment, the failure by others to appreciate the actual delivery of care home services, and the grotesque medicalising of social care settings has had a profound impact on morale and confidence. We have haemorrhaged leaders of experience who will take a generation to replace, if ever. </w:t>
      </w:r>
    </w:p>
    <w:p w:rsidRPr="00C73490" w:rsidR="006B0978" w:rsidP="009A630E" w:rsidRDefault="006B0978" w14:paraId="562E0646" w14:textId="13E5196F">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There are clear lessons to be learnt in terms of workforce and leadership</w:t>
      </w:r>
      <w:r w:rsidRPr="00C73490" w:rsidR="008510B7">
        <w:rPr>
          <w:rFonts w:ascii="Proxima Nova Rg" w:hAnsi="Proxima Nova Rg" w:eastAsia="Times New Roman" w:cs="Times New Roman"/>
          <w:lang w:eastAsia="en-GB"/>
        </w:rPr>
        <w:t>, including</w:t>
      </w:r>
      <w:r w:rsidRPr="00C73490">
        <w:rPr>
          <w:rFonts w:ascii="Proxima Nova Rg" w:hAnsi="Proxima Nova Rg" w:eastAsia="Times New Roman" w:cs="Times New Roman"/>
          <w:lang w:eastAsia="en-GB"/>
        </w:rPr>
        <w:t>:</w:t>
      </w:r>
    </w:p>
    <w:p w:rsidRPr="00C73490" w:rsidR="006B0978" w:rsidP="008510B7" w:rsidRDefault="006B0978" w14:paraId="418BCA63" w14:textId="650C11EA">
      <w:pPr>
        <w:pStyle w:val="ListParagraph"/>
        <w:numPr>
          <w:ilvl w:val="0"/>
          <w:numId w:val="3"/>
        </w:num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The critical importance of including and involving the social care sector from the inception of planning and support, </w:t>
      </w:r>
      <w:proofErr w:type="gramStart"/>
      <w:r w:rsidRPr="00C73490">
        <w:rPr>
          <w:rFonts w:ascii="Proxima Nova Rg" w:hAnsi="Proxima Nova Rg" w:eastAsia="Times New Roman" w:cs="Times New Roman"/>
          <w:lang w:eastAsia="en-GB"/>
        </w:rPr>
        <w:t>resilience</w:t>
      </w:r>
      <w:proofErr w:type="gramEnd"/>
      <w:r w:rsidRPr="00C73490">
        <w:rPr>
          <w:rFonts w:ascii="Proxima Nova Rg" w:hAnsi="Proxima Nova Rg" w:eastAsia="Times New Roman" w:cs="Times New Roman"/>
          <w:lang w:eastAsia="en-GB"/>
        </w:rPr>
        <w:t xml:space="preserve"> and response. Too often the sector has been an afterthought, done to rather than worked with.</w:t>
      </w:r>
    </w:p>
    <w:p w:rsidRPr="00C73490" w:rsidR="008510B7" w:rsidP="008510B7" w:rsidRDefault="006B0978" w14:paraId="445A209D" w14:textId="33F63903">
      <w:pPr>
        <w:pStyle w:val="ListParagraph"/>
        <w:numPr>
          <w:ilvl w:val="0"/>
          <w:numId w:val="3"/>
        </w:num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The </w:t>
      </w:r>
      <w:r w:rsidRPr="00C73490" w:rsidR="008510B7">
        <w:rPr>
          <w:rFonts w:ascii="Proxima Nova Rg" w:hAnsi="Proxima Nova Rg" w:eastAsia="Times New Roman" w:cs="Times New Roman"/>
          <w:lang w:eastAsia="en-GB"/>
        </w:rPr>
        <w:t xml:space="preserve">necessity to properly understand both the nature of social care and of specific </w:t>
      </w:r>
      <w:proofErr w:type="gramStart"/>
      <w:r w:rsidRPr="00C73490" w:rsidR="008510B7">
        <w:rPr>
          <w:rFonts w:ascii="Proxima Nova Rg" w:hAnsi="Proxima Nova Rg" w:eastAsia="Times New Roman" w:cs="Times New Roman"/>
          <w:lang w:eastAsia="en-GB"/>
        </w:rPr>
        <w:t>services in particular</w:t>
      </w:r>
      <w:proofErr w:type="gramEnd"/>
      <w:r w:rsidRPr="00C73490" w:rsidR="008510B7">
        <w:rPr>
          <w:rFonts w:ascii="Proxima Nova Rg" w:hAnsi="Proxima Nova Rg" w:eastAsia="Times New Roman" w:cs="Times New Roman"/>
          <w:lang w:eastAsia="en-GB"/>
        </w:rPr>
        <w:t xml:space="preserve">. Care homes are not hospitals yet new requirements around infection prevention and control, placed upon the workforce </w:t>
      </w:r>
      <w:proofErr w:type="gramStart"/>
      <w:r w:rsidRPr="00C73490" w:rsidR="008510B7">
        <w:rPr>
          <w:rFonts w:ascii="Proxima Nova Rg" w:hAnsi="Proxima Nova Rg" w:eastAsia="Times New Roman" w:cs="Times New Roman"/>
          <w:lang w:eastAsia="en-GB"/>
        </w:rPr>
        <w:t>in the midst of</w:t>
      </w:r>
      <w:proofErr w:type="gramEnd"/>
      <w:r w:rsidRPr="00C73490" w:rsidR="008510B7">
        <w:rPr>
          <w:rFonts w:ascii="Proxima Nova Rg" w:hAnsi="Proxima Nova Rg" w:eastAsia="Times New Roman" w:cs="Times New Roman"/>
          <w:lang w:eastAsia="en-GB"/>
        </w:rPr>
        <w:t xml:space="preserve"> a pandemic with no training </w:t>
      </w:r>
      <w:r w:rsidRPr="00C73490" w:rsidR="00C84A84">
        <w:rPr>
          <w:rFonts w:ascii="Proxima Nova Rg" w:hAnsi="Proxima Nova Rg" w:eastAsia="Times New Roman" w:cs="Times New Roman"/>
          <w:lang w:eastAsia="en-GB"/>
        </w:rPr>
        <w:t xml:space="preserve">or </w:t>
      </w:r>
      <w:r w:rsidRPr="00C73490" w:rsidR="008510B7">
        <w:rPr>
          <w:rFonts w:ascii="Proxima Nova Rg" w:hAnsi="Proxima Nova Rg" w:eastAsia="Times New Roman" w:cs="Times New Roman"/>
          <w:lang w:eastAsia="en-GB"/>
        </w:rPr>
        <w:t>support, have placed them in an unenviable position. There needs to be a resistance to the medi</w:t>
      </w:r>
      <w:r w:rsidRPr="00C73490" w:rsidR="00C84A84">
        <w:rPr>
          <w:rFonts w:ascii="Proxima Nova Rg" w:hAnsi="Proxima Nova Rg" w:eastAsia="Times New Roman" w:cs="Times New Roman"/>
          <w:lang w:eastAsia="en-GB"/>
        </w:rPr>
        <w:t>c</w:t>
      </w:r>
      <w:r w:rsidRPr="00C73490" w:rsidR="008510B7">
        <w:rPr>
          <w:rFonts w:ascii="Proxima Nova Rg" w:hAnsi="Proxima Nova Rg" w:eastAsia="Times New Roman" w:cs="Times New Roman"/>
          <w:lang w:eastAsia="en-GB"/>
        </w:rPr>
        <w:t>alisation of social care.</w:t>
      </w:r>
    </w:p>
    <w:p w:rsidRPr="00C73490" w:rsidR="006B0978" w:rsidP="008510B7" w:rsidRDefault="008510B7" w14:paraId="66509CFB" w14:textId="58CE5A01">
      <w:pPr>
        <w:pStyle w:val="ListParagraph"/>
        <w:numPr>
          <w:ilvl w:val="0"/>
          <w:numId w:val="3"/>
        </w:num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The </w:t>
      </w:r>
      <w:r w:rsidRPr="00C73490" w:rsidR="006B0978">
        <w:rPr>
          <w:rFonts w:ascii="Proxima Nova Rg" w:hAnsi="Proxima Nova Rg" w:eastAsia="Times New Roman" w:cs="Times New Roman"/>
          <w:lang w:eastAsia="en-GB"/>
        </w:rPr>
        <w:t>critical importance of adequately resourcing the sector’s workforce beyond basic terms and conditions to enable the sector to become one of choice and conviction, rather than necessity and last resort.</w:t>
      </w:r>
    </w:p>
    <w:p w:rsidRPr="00C73490" w:rsidR="006B0978" w:rsidP="008510B7" w:rsidRDefault="006B0978" w14:paraId="071474F3" w14:textId="22720EA3">
      <w:pPr>
        <w:pStyle w:val="ListParagraph"/>
        <w:numPr>
          <w:ilvl w:val="0"/>
          <w:numId w:val="3"/>
        </w:num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 xml:space="preserve">The requirement to ensure that the uniqueness of social care response is valued and validated, </w:t>
      </w:r>
      <w:r w:rsidRPr="00C73490" w:rsidR="00C84A84">
        <w:rPr>
          <w:rFonts w:ascii="Proxima Nova Rg" w:hAnsi="Proxima Nova Rg" w:eastAsia="Times New Roman" w:cs="Times New Roman"/>
          <w:lang w:eastAsia="en-GB"/>
        </w:rPr>
        <w:t xml:space="preserve">so </w:t>
      </w:r>
      <w:r w:rsidRPr="00C73490">
        <w:rPr>
          <w:rFonts w:ascii="Proxima Nova Rg" w:hAnsi="Proxima Nova Rg" w:eastAsia="Times New Roman" w:cs="Times New Roman"/>
          <w:lang w:eastAsia="en-GB"/>
        </w:rPr>
        <w:t>that frontline workers</w:t>
      </w:r>
      <w:r w:rsidRPr="00C73490" w:rsidR="00C84A84">
        <w:rPr>
          <w:rFonts w:ascii="Proxima Nova Rg" w:hAnsi="Proxima Nova Rg" w:eastAsia="Times New Roman" w:cs="Times New Roman"/>
          <w:lang w:eastAsia="en-GB"/>
        </w:rPr>
        <w:t xml:space="preserve"> and managers</w:t>
      </w:r>
      <w:r w:rsidRPr="00C73490">
        <w:rPr>
          <w:rFonts w:ascii="Proxima Nova Rg" w:hAnsi="Proxima Nova Rg" w:eastAsia="Times New Roman" w:cs="Times New Roman"/>
          <w:lang w:eastAsia="en-GB"/>
        </w:rPr>
        <w:t xml:space="preserve"> are respected and recognised as experts in their field of care.</w:t>
      </w:r>
    </w:p>
    <w:p w:rsidRPr="00C73490" w:rsidR="006B0978" w:rsidP="008510B7" w:rsidRDefault="006B0978" w14:paraId="55754415" w14:textId="07A8B6C6">
      <w:pPr>
        <w:pStyle w:val="ListParagraph"/>
        <w:numPr>
          <w:ilvl w:val="0"/>
          <w:numId w:val="3"/>
        </w:num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lastRenderedPageBreak/>
        <w:t>The necessity for a proportionate, collaborative approach to scrutiny and regulatory oversight that works with the frontline rather than adding additional burdens</w:t>
      </w:r>
      <w:r w:rsidRPr="00C73490" w:rsidR="00C84A84">
        <w:rPr>
          <w:rFonts w:ascii="Proxima Nova Rg" w:hAnsi="Proxima Nova Rg" w:eastAsia="Times New Roman" w:cs="Times New Roman"/>
          <w:lang w:eastAsia="en-GB"/>
        </w:rPr>
        <w:t>,</w:t>
      </w:r>
      <w:r w:rsidRPr="00C73490">
        <w:rPr>
          <w:rFonts w:ascii="Proxima Nova Rg" w:hAnsi="Proxima Nova Rg" w:eastAsia="Times New Roman" w:cs="Times New Roman"/>
          <w:lang w:eastAsia="en-GB"/>
        </w:rPr>
        <w:t xml:space="preserve"> especially </w:t>
      </w:r>
      <w:proofErr w:type="gramStart"/>
      <w:r w:rsidRPr="00C73490">
        <w:rPr>
          <w:rFonts w:ascii="Proxima Nova Rg" w:hAnsi="Proxima Nova Rg" w:eastAsia="Times New Roman" w:cs="Times New Roman"/>
          <w:lang w:eastAsia="en-GB"/>
        </w:rPr>
        <w:t>in the midst of</w:t>
      </w:r>
      <w:proofErr w:type="gramEnd"/>
      <w:r w:rsidRPr="00C73490">
        <w:rPr>
          <w:rFonts w:ascii="Proxima Nova Rg" w:hAnsi="Proxima Nova Rg" w:eastAsia="Times New Roman" w:cs="Times New Roman"/>
          <w:lang w:eastAsia="en-GB"/>
        </w:rPr>
        <w:t xml:space="preserve"> a crisis. </w:t>
      </w:r>
    </w:p>
    <w:p w:rsidR="0063524A" w:rsidP="009A630E" w:rsidRDefault="0063524A" w14:paraId="18205876" w14:textId="77777777">
      <w:pPr>
        <w:spacing w:before="100" w:beforeAutospacing="1" w:after="100" w:afterAutospacing="1"/>
        <w:rPr>
          <w:rFonts w:ascii="Proxima Nova Rg" w:hAnsi="Proxima Nova Rg" w:eastAsia="Times New Roman" w:cs="Times New Roman"/>
          <w:lang w:eastAsia="en-GB"/>
        </w:rPr>
      </w:pPr>
    </w:p>
    <w:p w:rsidRPr="00C73490" w:rsidR="006B0978" w:rsidP="009A630E" w:rsidRDefault="008510B7" w14:paraId="7C9FEC24" w14:textId="1D170B7C">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I trust you find the above of some assistance.</w:t>
      </w:r>
    </w:p>
    <w:p w:rsidRPr="00C73490" w:rsidR="008510B7" w:rsidP="009A630E" w:rsidRDefault="008510B7" w14:paraId="47C081F1" w14:textId="3F45E027">
      <w:pPr>
        <w:spacing w:before="100" w:beforeAutospacing="1" w:after="100" w:afterAutospacing="1"/>
        <w:rPr>
          <w:rFonts w:ascii="Proxima Nova Rg" w:hAnsi="Proxima Nova Rg" w:eastAsia="Times New Roman" w:cs="Times New Roman"/>
          <w:lang w:eastAsia="en-GB"/>
        </w:rPr>
      </w:pPr>
    </w:p>
    <w:p w:rsidR="008510B7" w:rsidP="009A630E" w:rsidRDefault="008510B7" w14:paraId="2355F1BC" w14:textId="6C221C77">
      <w:pPr>
        <w:spacing w:before="100" w:beforeAutospacing="1" w:after="100" w:afterAutospacing="1"/>
        <w:rPr>
          <w:rFonts w:ascii="Proxima Nova Rg" w:hAnsi="Proxima Nova Rg" w:eastAsia="Times New Roman" w:cs="Times New Roman"/>
          <w:lang w:eastAsia="en-GB"/>
        </w:rPr>
      </w:pPr>
      <w:r w:rsidRPr="00C73490">
        <w:rPr>
          <w:rFonts w:ascii="Proxima Nova Rg" w:hAnsi="Proxima Nova Rg" w:eastAsia="Times New Roman" w:cs="Times New Roman"/>
          <w:lang w:eastAsia="en-GB"/>
        </w:rPr>
        <w:t>Yours</w:t>
      </w:r>
      <w:r w:rsidR="0063524A">
        <w:rPr>
          <w:rFonts w:ascii="Proxima Nova Rg" w:hAnsi="Proxima Nova Rg" w:eastAsia="Times New Roman" w:cs="Times New Roman"/>
          <w:lang w:eastAsia="en-GB"/>
        </w:rPr>
        <w:t xml:space="preserve"> sincerely,</w:t>
      </w:r>
    </w:p>
    <w:p w:rsidRPr="00C73490" w:rsidR="0063524A" w:rsidP="009A630E" w:rsidRDefault="0063524A" w14:paraId="73AAE4E2" w14:textId="0532C781">
      <w:pPr>
        <w:spacing w:before="100" w:beforeAutospacing="1" w:after="100" w:afterAutospacing="1"/>
        <w:rPr>
          <w:rFonts w:ascii="Proxima Nova Rg" w:hAnsi="Proxima Nova Rg" w:eastAsia="Times New Roman" w:cs="Times New Roman"/>
          <w:lang w:eastAsia="en-GB"/>
        </w:rPr>
      </w:pPr>
      <w:r w:rsidR="0063524A">
        <w:drawing>
          <wp:inline wp14:editId="4B28C3E6" wp14:anchorId="081C513F">
            <wp:extent cx="2578832" cy="932769"/>
            <wp:effectExtent l="0" t="0" r="0" b="1270"/>
            <wp:docPr id="2" name="Picture 2" descr="Text&#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0ffb0018849b40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78832" cy="932769"/>
                    </a:xfrm>
                    <a:prstGeom prst="rect">
                      <a:avLst/>
                    </a:prstGeom>
                  </pic:spPr>
                </pic:pic>
              </a:graphicData>
            </a:graphic>
          </wp:inline>
        </w:drawing>
      </w:r>
    </w:p>
    <w:p w:rsidRPr="0063524A" w:rsidR="009C65A9" w:rsidRDefault="0063524A" w14:paraId="6CB7A7FE" w14:textId="75EBABD1">
      <w:pPr>
        <w:rPr>
          <w:rFonts w:ascii="Proxima Nova Rg" w:hAnsi="Proxima Nova Rg"/>
          <w:b/>
          <w:bCs/>
        </w:rPr>
      </w:pPr>
      <w:r w:rsidRPr="0063524A">
        <w:rPr>
          <w:rFonts w:ascii="Proxima Nova Rg" w:hAnsi="Proxima Nova Rg"/>
          <w:b/>
          <w:bCs/>
        </w:rPr>
        <w:t>Dr Donald Macaskill</w:t>
      </w:r>
    </w:p>
    <w:p w:rsidRPr="0063524A" w:rsidR="0063524A" w:rsidRDefault="0063524A" w14:paraId="6D2B6EF4" w14:textId="780E5735">
      <w:pPr>
        <w:rPr>
          <w:rFonts w:ascii="Proxima Nova Rg" w:hAnsi="Proxima Nova Rg"/>
          <w:b/>
          <w:bCs/>
        </w:rPr>
      </w:pPr>
      <w:r w:rsidRPr="0063524A">
        <w:rPr>
          <w:rFonts w:ascii="Proxima Nova Rg" w:hAnsi="Proxima Nova Rg"/>
          <w:b/>
          <w:bCs/>
        </w:rPr>
        <w:t xml:space="preserve">CEO </w:t>
      </w:r>
    </w:p>
    <w:p w:rsidR="0063524A" w:rsidRDefault="0063524A" w14:paraId="59347D2B" w14:textId="19C9D755">
      <w:pPr>
        <w:rPr>
          <w:rFonts w:ascii="Proxima Nova Rg" w:hAnsi="Proxima Nova Rg"/>
          <w:b/>
          <w:bCs/>
        </w:rPr>
      </w:pPr>
      <w:r w:rsidRPr="0063524A">
        <w:rPr>
          <w:rFonts w:ascii="Proxima Nova Rg" w:hAnsi="Proxima Nova Rg"/>
          <w:b/>
          <w:bCs/>
        </w:rPr>
        <w:t>Scottish Care</w:t>
      </w:r>
    </w:p>
    <w:p w:rsidR="00F656FE" w:rsidRDefault="00F656FE" w14:paraId="5B2BE257" w14:textId="4E3BD90D">
      <w:pPr>
        <w:rPr>
          <w:rFonts w:ascii="Proxima Nova Rg" w:hAnsi="Proxima Nova Rg"/>
          <w:b/>
          <w:bCs/>
        </w:rPr>
      </w:pPr>
    </w:p>
    <w:p w:rsidRPr="0063524A" w:rsidR="00F656FE" w:rsidRDefault="000259F2" w14:paraId="6902A65B" w14:textId="5FBD18B1">
      <w:pPr>
        <w:rPr>
          <w:rFonts w:ascii="Proxima Nova Rg" w:hAnsi="Proxima Nova Rg"/>
          <w:b/>
          <w:bCs/>
        </w:rPr>
      </w:pPr>
      <w:hyperlink w:history="1" r:id="rId8">
        <w:r w:rsidRPr="00ED0F81" w:rsidR="00F656FE">
          <w:rPr>
            <w:rStyle w:val="Hyperlink"/>
            <w:rFonts w:ascii="Proxima Nova Rg" w:hAnsi="Proxima Nova Rg"/>
            <w:b/>
            <w:bCs/>
          </w:rPr>
          <w:t>donald.macaskill@scottishcare.org</w:t>
        </w:r>
      </w:hyperlink>
      <w:r w:rsidR="00F656FE">
        <w:rPr>
          <w:rFonts w:ascii="Proxima Nova Rg" w:hAnsi="Proxima Nova Rg"/>
          <w:b/>
          <w:bCs/>
        </w:rPr>
        <w:t xml:space="preserve"> </w:t>
      </w:r>
    </w:p>
    <w:sectPr w:rsidRPr="0063524A" w:rsidR="00F656FE" w:rsidSect="00FB4EBC">
      <w:headerReference w:type="default" r:id="rId9"/>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59F2" w:rsidP="00342825" w:rsidRDefault="000259F2" w14:paraId="22F95DFD" w14:textId="77777777">
      <w:r>
        <w:separator/>
      </w:r>
    </w:p>
  </w:endnote>
  <w:endnote w:type="continuationSeparator" w:id="0">
    <w:p w:rsidR="000259F2" w:rsidP="00342825" w:rsidRDefault="000259F2" w14:paraId="7710DE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45AF" w:rsidP="00B245AF" w:rsidRDefault="00B245AF" w14:paraId="5D36CE16" w14:textId="2FDF6B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45AF" w:rsidRDefault="00B245AF" w14:paraId="0ADB8B09" w14:textId="46D2F7E8">
    <w:pPr>
      <w:pStyle w:val="Footer"/>
      <w:jc w:val="right"/>
    </w:pPr>
  </w:p>
  <w:p w:rsidR="00B245AF" w:rsidRDefault="00B245AF" w14:paraId="2999C3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59F2" w:rsidP="00342825" w:rsidRDefault="000259F2" w14:paraId="6E800056" w14:textId="77777777">
      <w:r>
        <w:separator/>
      </w:r>
    </w:p>
  </w:footnote>
  <w:footnote w:type="continuationSeparator" w:id="0">
    <w:p w:rsidR="000259F2" w:rsidP="00342825" w:rsidRDefault="000259F2" w14:paraId="0B1F5B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2825" w:rsidP="00342825" w:rsidRDefault="00342825" w14:paraId="4A2374E4" w14:textId="0EE6D8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B4EBC" w:rsidP="00FB4EBC" w:rsidRDefault="00FB4EBC" w14:paraId="6DA48AFE" w14:textId="4917B6B1">
    <w:pPr>
      <w:pStyle w:val="Header"/>
      <w:jc w:val="center"/>
    </w:pPr>
    <w:r w:rsidR="47CB705A">
      <w:drawing>
        <wp:inline wp14:editId="47CB705A" wp14:anchorId="2DC88110">
          <wp:extent cx="4101465" cy="843656"/>
          <wp:effectExtent l="0" t="0" r="0" b="0"/>
          <wp:docPr id="3" name="Picture 3" descr="A picture containing drawing&#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ef475ecf1d9746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01465" cy="84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E26"/>
    <w:multiLevelType w:val="hybridMultilevel"/>
    <w:tmpl w:val="A43C0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1325F5"/>
    <w:multiLevelType w:val="multilevel"/>
    <w:tmpl w:val="C8A29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076AC1"/>
    <w:multiLevelType w:val="hybridMultilevel"/>
    <w:tmpl w:val="801C4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0E"/>
    <w:rsid w:val="000259F2"/>
    <w:rsid w:val="000C0199"/>
    <w:rsid w:val="0018119F"/>
    <w:rsid w:val="001B3A66"/>
    <w:rsid w:val="00224235"/>
    <w:rsid w:val="002366C0"/>
    <w:rsid w:val="00342825"/>
    <w:rsid w:val="003D6F2E"/>
    <w:rsid w:val="004A390F"/>
    <w:rsid w:val="0063524A"/>
    <w:rsid w:val="006B0978"/>
    <w:rsid w:val="00737A1E"/>
    <w:rsid w:val="008510B7"/>
    <w:rsid w:val="009A630E"/>
    <w:rsid w:val="009C65A9"/>
    <w:rsid w:val="00A7419A"/>
    <w:rsid w:val="00B245AF"/>
    <w:rsid w:val="00C73490"/>
    <w:rsid w:val="00C84A84"/>
    <w:rsid w:val="00CE300A"/>
    <w:rsid w:val="00F656FE"/>
    <w:rsid w:val="00FB4EBC"/>
    <w:rsid w:val="39273D2E"/>
    <w:rsid w:val="47CB705A"/>
    <w:rsid w:val="4B28C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EE0A"/>
  <w15:chartTrackingRefBased/>
  <w15:docId w15:val="{79986942-CE32-034B-A8BA-9E189E9BE0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A630E"/>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9A630E"/>
    <w:pPr>
      <w:ind w:left="720"/>
      <w:contextualSpacing/>
    </w:pPr>
  </w:style>
  <w:style w:type="paragraph" w:styleId="Header">
    <w:name w:val="header"/>
    <w:basedOn w:val="Normal"/>
    <w:link w:val="HeaderChar"/>
    <w:uiPriority w:val="99"/>
    <w:unhideWhenUsed/>
    <w:rsid w:val="00342825"/>
    <w:pPr>
      <w:tabs>
        <w:tab w:val="center" w:pos="4513"/>
        <w:tab w:val="right" w:pos="9026"/>
      </w:tabs>
    </w:pPr>
  </w:style>
  <w:style w:type="character" w:styleId="HeaderChar" w:customStyle="1">
    <w:name w:val="Header Char"/>
    <w:basedOn w:val="DefaultParagraphFont"/>
    <w:link w:val="Header"/>
    <w:uiPriority w:val="99"/>
    <w:rsid w:val="00342825"/>
  </w:style>
  <w:style w:type="paragraph" w:styleId="Footer">
    <w:name w:val="footer"/>
    <w:basedOn w:val="Normal"/>
    <w:link w:val="FooterChar"/>
    <w:uiPriority w:val="99"/>
    <w:unhideWhenUsed/>
    <w:rsid w:val="00342825"/>
    <w:pPr>
      <w:tabs>
        <w:tab w:val="center" w:pos="4513"/>
        <w:tab w:val="right" w:pos="9026"/>
      </w:tabs>
    </w:pPr>
  </w:style>
  <w:style w:type="character" w:styleId="FooterChar" w:customStyle="1">
    <w:name w:val="Footer Char"/>
    <w:basedOn w:val="DefaultParagraphFont"/>
    <w:link w:val="Footer"/>
    <w:uiPriority w:val="99"/>
    <w:rsid w:val="00342825"/>
  </w:style>
  <w:style w:type="paragraph" w:styleId="Default" w:customStyle="1">
    <w:name w:val="Default"/>
    <w:rsid w:val="00C73490"/>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656FE"/>
    <w:rPr>
      <w:color w:val="0563C1" w:themeColor="hyperlink"/>
      <w:u w:val="single"/>
    </w:rPr>
  </w:style>
  <w:style w:type="character" w:styleId="UnresolvedMention">
    <w:name w:val="Unresolved Mention"/>
    <w:basedOn w:val="DefaultParagraphFont"/>
    <w:uiPriority w:val="99"/>
    <w:semiHidden/>
    <w:unhideWhenUsed/>
    <w:rsid w:val="00F65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4499">
      <w:bodyDiv w:val="1"/>
      <w:marLeft w:val="0"/>
      <w:marRight w:val="0"/>
      <w:marTop w:val="0"/>
      <w:marBottom w:val="0"/>
      <w:divBdr>
        <w:top w:val="none" w:sz="0" w:space="0" w:color="auto"/>
        <w:left w:val="none" w:sz="0" w:space="0" w:color="auto"/>
        <w:bottom w:val="none" w:sz="0" w:space="0" w:color="auto"/>
        <w:right w:val="none" w:sz="0" w:space="0" w:color="auto"/>
      </w:divBdr>
    </w:div>
    <w:div w:id="1865941150">
      <w:bodyDiv w:val="1"/>
      <w:marLeft w:val="0"/>
      <w:marRight w:val="0"/>
      <w:marTop w:val="0"/>
      <w:marBottom w:val="0"/>
      <w:divBdr>
        <w:top w:val="none" w:sz="0" w:space="0" w:color="auto"/>
        <w:left w:val="none" w:sz="0" w:space="0" w:color="auto"/>
        <w:bottom w:val="none" w:sz="0" w:space="0" w:color="auto"/>
        <w:right w:val="none" w:sz="0" w:space="0" w:color="auto"/>
      </w:divBdr>
      <w:divsChild>
        <w:div w:id="769392941">
          <w:marLeft w:val="0"/>
          <w:marRight w:val="0"/>
          <w:marTop w:val="0"/>
          <w:marBottom w:val="0"/>
          <w:divBdr>
            <w:top w:val="none" w:sz="0" w:space="0" w:color="auto"/>
            <w:left w:val="none" w:sz="0" w:space="0" w:color="auto"/>
            <w:bottom w:val="none" w:sz="0" w:space="0" w:color="auto"/>
            <w:right w:val="none" w:sz="0" w:space="0" w:color="auto"/>
          </w:divBdr>
          <w:divsChild>
            <w:div w:id="2020307427">
              <w:marLeft w:val="0"/>
              <w:marRight w:val="0"/>
              <w:marTop w:val="0"/>
              <w:marBottom w:val="0"/>
              <w:divBdr>
                <w:top w:val="none" w:sz="0" w:space="0" w:color="auto"/>
                <w:left w:val="none" w:sz="0" w:space="0" w:color="auto"/>
                <w:bottom w:val="none" w:sz="0" w:space="0" w:color="auto"/>
                <w:right w:val="none" w:sz="0" w:space="0" w:color="auto"/>
              </w:divBdr>
              <w:divsChild>
                <w:div w:id="1596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054">
          <w:marLeft w:val="0"/>
          <w:marRight w:val="0"/>
          <w:marTop w:val="0"/>
          <w:marBottom w:val="0"/>
          <w:divBdr>
            <w:top w:val="none" w:sz="0" w:space="0" w:color="auto"/>
            <w:left w:val="none" w:sz="0" w:space="0" w:color="auto"/>
            <w:bottom w:val="none" w:sz="0" w:space="0" w:color="auto"/>
            <w:right w:val="none" w:sz="0" w:space="0" w:color="auto"/>
          </w:divBdr>
          <w:divsChild>
            <w:div w:id="2092659095">
              <w:marLeft w:val="0"/>
              <w:marRight w:val="0"/>
              <w:marTop w:val="0"/>
              <w:marBottom w:val="0"/>
              <w:divBdr>
                <w:top w:val="none" w:sz="0" w:space="0" w:color="auto"/>
                <w:left w:val="none" w:sz="0" w:space="0" w:color="auto"/>
                <w:bottom w:val="none" w:sz="0" w:space="0" w:color="auto"/>
                <w:right w:val="none" w:sz="0" w:space="0" w:color="auto"/>
              </w:divBdr>
              <w:divsChild>
                <w:div w:id="14686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onald.macaskill@scottishcare.or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png" Id="R0ffb0018849b40b3" /></Relationships>
</file>

<file path=word/_rels/header2.xml.rels>&#65279;<?xml version="1.0" encoding="utf-8"?><Relationships xmlns="http://schemas.openxmlformats.org/package/2006/relationships"><Relationship Type="http://schemas.openxmlformats.org/officeDocument/2006/relationships/image" Target="/media/image2.jpg" Id="Ref475ecf1d9746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DAC9335B36145919A4F1C74EEFF18" ma:contentTypeVersion="12" ma:contentTypeDescription="Create a new document." ma:contentTypeScope="" ma:versionID="eb0998d4e339bbed79f15accbadb11f6">
  <xsd:schema xmlns:xsd="http://www.w3.org/2001/XMLSchema" xmlns:xs="http://www.w3.org/2001/XMLSchema" xmlns:p="http://schemas.microsoft.com/office/2006/metadata/properties" xmlns:ns2="1fe3d196-fc9c-4f2a-832e-34c82504456e" xmlns:ns3="f659b39c-da73-4d2a-adb6-de7aa43dbf70" targetNamespace="http://schemas.microsoft.com/office/2006/metadata/properties" ma:root="true" ma:fieldsID="a8b1eff9d7bffbafd2085c32f3481778" ns2:_="" ns3:_="">
    <xsd:import namespace="1fe3d196-fc9c-4f2a-832e-34c82504456e"/>
    <xsd:import namespace="f659b39c-da73-4d2a-adb6-de7aa43db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3d196-fc9c-4f2a-832e-34c825044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9b39c-da73-4d2a-adb6-de7aa43dbf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71882-B8AF-413C-9EED-AE19EECB1EAB}"/>
</file>

<file path=customXml/itemProps2.xml><?xml version="1.0" encoding="utf-8"?>
<ds:datastoreItem xmlns:ds="http://schemas.openxmlformats.org/officeDocument/2006/customXml" ds:itemID="{E6329298-C721-4C0D-8A3D-58ACD0A91C9C}"/>
</file>

<file path=customXml/itemProps3.xml><?xml version="1.0" encoding="utf-8"?>
<ds:datastoreItem xmlns:ds="http://schemas.openxmlformats.org/officeDocument/2006/customXml" ds:itemID="{568C7343-CAA7-4ADA-860C-D231E952CB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Macaskill</dc:creator>
  <cp:keywords/>
  <dc:description/>
  <cp:lastModifiedBy>Imogen Caird</cp:lastModifiedBy>
  <cp:revision>18</cp:revision>
  <dcterms:created xsi:type="dcterms:W3CDTF">2021-01-06T15:04:00Z</dcterms:created>
  <dcterms:modified xsi:type="dcterms:W3CDTF">2021-02-04T16:48:29Z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0x010100DDBDAC9335B36145919A4F1C74EEFF18</vt:lpwstr>
  </property>
</Properties>
</file>